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586" w:rsidRPr="00493586" w:rsidRDefault="00493586" w:rsidP="00493586">
      <w:pPr>
        <w:spacing w:before="100" w:beforeAutospacing="1" w:after="100" w:afterAutospacing="1" w:line="240" w:lineRule="auto"/>
        <w:outlineLvl w:val="0"/>
        <w:rPr>
          <w:rFonts w:ascii="Arial" w:eastAsia="Times New Roman" w:hAnsi="Arial" w:cs="Arial"/>
          <w:color w:val="222222"/>
          <w:kern w:val="36"/>
          <w:sz w:val="48"/>
          <w:szCs w:val="48"/>
        </w:rPr>
      </w:pPr>
      <w:r w:rsidRPr="00493586">
        <w:rPr>
          <w:rFonts w:ascii="Arial" w:eastAsia="Times New Roman" w:hAnsi="Arial" w:cs="Arial"/>
          <w:color w:val="222222"/>
          <w:kern w:val="36"/>
          <w:sz w:val="48"/>
          <w:szCs w:val="48"/>
        </w:rPr>
        <w:t>The Top 20 Most Critical Controls for Cyber Security</w:t>
      </w:r>
    </w:p>
    <w:p w:rsidR="00493586" w:rsidRPr="00493586" w:rsidRDefault="00493586" w:rsidP="00493586">
      <w:pPr>
        <w:spacing w:before="100" w:beforeAutospacing="1" w:after="100" w:afterAutospacing="1" w:line="240" w:lineRule="auto"/>
        <w:rPr>
          <w:rFonts w:ascii="Times New Roman" w:eastAsia="Times New Roman" w:hAnsi="Times New Roman" w:cs="Times New Roman"/>
          <w:sz w:val="24"/>
          <w:szCs w:val="24"/>
        </w:rPr>
      </w:pPr>
      <w:r w:rsidRPr="00493586">
        <w:rPr>
          <w:rFonts w:ascii="Times New Roman" w:eastAsia="Times New Roman" w:hAnsi="Times New Roman" w:cs="Times New Roman"/>
          <w:sz w:val="24"/>
          <w:szCs w:val="24"/>
        </w:rPr>
        <w:t>By </w:t>
      </w:r>
      <w:hyperlink r:id="rId5" w:history="1">
        <w:r w:rsidRPr="00493586">
          <w:rPr>
            <w:rFonts w:ascii="Times New Roman" w:eastAsia="Times New Roman" w:hAnsi="Times New Roman" w:cs="Times New Roman"/>
            <w:color w:val="222222"/>
            <w:sz w:val="24"/>
            <w:szCs w:val="24"/>
          </w:rPr>
          <w:t>Sam Grier</w:t>
        </w:r>
      </w:hyperlink>
    </w:p>
    <w:p w:rsidR="00493586" w:rsidRPr="00493586" w:rsidRDefault="00493586" w:rsidP="00493586">
      <w:pPr>
        <w:spacing w:before="100" w:beforeAutospacing="1" w:after="100" w:afterAutospacing="1" w:line="433" w:lineRule="atLeast"/>
        <w:rPr>
          <w:rFonts w:ascii="Helvetica" w:eastAsia="Times New Roman" w:hAnsi="Helvetica" w:cs="Helvetica"/>
          <w:color w:val="222222"/>
          <w:sz w:val="24"/>
          <w:szCs w:val="24"/>
        </w:rPr>
      </w:pPr>
      <w:hyperlink r:id="rId6" w:history="1">
        <w:r>
          <w:rPr>
            <w:rFonts w:ascii="Helvetica" w:eastAsia="Times New Roman" w:hAnsi="Helvetica" w:cs="Helvetica"/>
            <w:noProof/>
            <w:color w:val="222222"/>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428750" cy="1428750"/>
              <wp:effectExtent l="19050" t="0" r="0" b="0"/>
              <wp:wrapSquare wrapText="bothSides"/>
              <wp:docPr id="2" name="Picture 2" descr="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
                        <a:hlinkClick r:id="rId6"/>
                      </pic:cNvPr>
                      <pic:cNvPicPr>
                        <a:picLocks noChangeAspect="1" noChangeArrowheads="1"/>
                      </pic:cNvPicPr>
                    </pic:nvPicPr>
                    <pic:blipFill>
                      <a:blip r:embed="rId7"/>
                      <a:srcRect/>
                      <a:stretch>
                        <a:fillRect/>
                      </a:stretch>
                    </pic:blipFill>
                    <pic:spPr bwMode="auto">
                      <a:xfrm>
                        <a:off x="0" y="0"/>
                        <a:ext cx="1428750" cy="1428750"/>
                      </a:xfrm>
                      <a:prstGeom prst="rect">
                        <a:avLst/>
                      </a:prstGeom>
                      <a:noFill/>
                      <a:ln w="9525">
                        <a:noFill/>
                        <a:miter lim="800000"/>
                        <a:headEnd/>
                        <a:tailEnd/>
                      </a:ln>
                    </pic:spPr>
                  </pic:pic>
                </a:graphicData>
              </a:graphic>
            </wp:anchor>
          </w:drawing>
        </w:r>
      </w:hyperlink>
      <w:r w:rsidRPr="00493586">
        <w:rPr>
          <w:rFonts w:ascii="Helvetica" w:eastAsia="Times New Roman" w:hAnsi="Helvetica" w:cs="Helvetica"/>
          <w:color w:val="222222"/>
          <w:sz w:val="24"/>
          <w:szCs w:val="24"/>
        </w:rPr>
        <w:t>A consortium of federal agencies and private organizations have released Version 1.0 of the </w:t>
      </w:r>
      <w:r w:rsidRPr="00493586">
        <w:rPr>
          <w:rFonts w:ascii="Helvetica" w:eastAsia="Times New Roman" w:hAnsi="Helvetica" w:cs="Helvetica"/>
          <w:b/>
          <w:bCs/>
          <w:color w:val="222222"/>
          <w:sz w:val="24"/>
          <w:szCs w:val="24"/>
        </w:rPr>
        <w:t>Consensus Audit Guidelines</w:t>
      </w:r>
      <w:r w:rsidRPr="00493586">
        <w:rPr>
          <w:rFonts w:ascii="Helvetica" w:eastAsia="Times New Roman" w:hAnsi="Helvetica" w:cs="Helvetica"/>
          <w:color w:val="222222"/>
          <w:sz w:val="24"/>
          <w:szCs w:val="24"/>
        </w:rPr>
        <w:t> (CAG) that define the most critical security controls to protect federal and contractor information and information systems.</w:t>
      </w:r>
    </w:p>
    <w:p w:rsidR="00493586" w:rsidRPr="00493586" w:rsidRDefault="00493586" w:rsidP="00493586">
      <w:pPr>
        <w:spacing w:before="100" w:beforeAutospacing="1" w:after="100" w:afterAutospacing="1" w:line="433" w:lineRule="atLeast"/>
        <w:rPr>
          <w:rFonts w:ascii="Helvetica" w:eastAsia="Times New Roman" w:hAnsi="Helvetica" w:cs="Helvetica"/>
          <w:color w:val="222222"/>
          <w:sz w:val="24"/>
          <w:szCs w:val="24"/>
        </w:rPr>
      </w:pPr>
      <w:r w:rsidRPr="00493586">
        <w:rPr>
          <w:rFonts w:ascii="Helvetica" w:eastAsia="Times New Roman" w:hAnsi="Helvetica" w:cs="Helvetica"/>
          <w:color w:val="222222"/>
          <w:sz w:val="24"/>
          <w:szCs w:val="24"/>
        </w:rPr>
        <w:t>For each of the 20 controls, the experts identified specific (actual) attacks that the control stops or mitigates, illuminated best practices in automating the control (for 15 controls that can be automated)and defined tests that can determine whether each control is effectively implemented. The resulting document is called the Consensus Audit Guidelines and, once fully vetted, is expected to become the standard baseline for measuring computer security in organizations that are likely to be under attack.</w:t>
      </w:r>
    </w:p>
    <w:p w:rsidR="00493586" w:rsidRPr="00493586" w:rsidRDefault="00493586" w:rsidP="00493586">
      <w:pPr>
        <w:spacing w:before="100" w:beforeAutospacing="1" w:after="100" w:afterAutospacing="1" w:line="433" w:lineRule="atLeast"/>
        <w:rPr>
          <w:rFonts w:ascii="Helvetica" w:eastAsia="Times New Roman" w:hAnsi="Helvetica" w:cs="Helvetica"/>
          <w:color w:val="222222"/>
          <w:sz w:val="24"/>
          <w:szCs w:val="24"/>
        </w:rPr>
      </w:pPr>
      <w:r w:rsidRPr="00493586">
        <w:rPr>
          <w:rFonts w:ascii="Helvetica" w:eastAsia="Times New Roman" w:hAnsi="Helvetica" w:cs="Helvetica"/>
          <w:color w:val="222222"/>
          <w:sz w:val="24"/>
          <w:szCs w:val="24"/>
        </w:rPr>
        <w:t>Twenty critical security controls were agreed upon by knowledgeable individuals from the groups listed above. The list of controls includes fifteen that are able to be validated in an automated manner and five that must be validated manually.</w:t>
      </w:r>
    </w:p>
    <w:p w:rsidR="00493586" w:rsidRPr="00493586" w:rsidRDefault="00493586" w:rsidP="00493586">
      <w:pPr>
        <w:spacing w:before="100" w:beforeAutospacing="1" w:after="100" w:afterAutospacing="1" w:line="240" w:lineRule="auto"/>
        <w:outlineLvl w:val="3"/>
        <w:rPr>
          <w:rFonts w:ascii="Arial" w:eastAsia="Times New Roman" w:hAnsi="Arial" w:cs="Arial"/>
          <w:color w:val="222222"/>
          <w:sz w:val="24"/>
          <w:szCs w:val="24"/>
        </w:rPr>
      </w:pPr>
      <w:r w:rsidRPr="00493586">
        <w:rPr>
          <w:rFonts w:ascii="Arial" w:eastAsia="Times New Roman" w:hAnsi="Arial" w:cs="Arial"/>
          <w:color w:val="222222"/>
          <w:sz w:val="24"/>
          <w:szCs w:val="24"/>
        </w:rPr>
        <w:t>Critical Controls Subject to Automated Measurement and Validation:</w:t>
      </w:r>
    </w:p>
    <w:p w:rsidR="00493586" w:rsidRPr="00493586" w:rsidRDefault="00493586" w:rsidP="00493586">
      <w:pPr>
        <w:numPr>
          <w:ilvl w:val="0"/>
          <w:numId w:val="1"/>
        </w:numPr>
        <w:spacing w:before="100" w:beforeAutospacing="1" w:after="100" w:afterAutospacing="1" w:line="433" w:lineRule="atLeast"/>
        <w:rPr>
          <w:rFonts w:ascii="Helvetica" w:eastAsia="Times New Roman" w:hAnsi="Helvetica" w:cs="Helvetica"/>
          <w:color w:val="222222"/>
          <w:sz w:val="24"/>
          <w:szCs w:val="24"/>
        </w:rPr>
      </w:pPr>
      <w:r w:rsidRPr="00493586">
        <w:rPr>
          <w:rFonts w:ascii="Helvetica" w:eastAsia="Times New Roman" w:hAnsi="Helvetica" w:cs="Helvetica"/>
          <w:color w:val="222222"/>
          <w:sz w:val="24"/>
          <w:szCs w:val="24"/>
        </w:rPr>
        <w:t>Inventory of Authorized and Unauthorized Hardware.</w:t>
      </w:r>
    </w:p>
    <w:p w:rsidR="00493586" w:rsidRPr="00493586" w:rsidRDefault="00493586" w:rsidP="00493586">
      <w:pPr>
        <w:numPr>
          <w:ilvl w:val="0"/>
          <w:numId w:val="1"/>
        </w:numPr>
        <w:spacing w:before="100" w:beforeAutospacing="1" w:after="100" w:afterAutospacing="1" w:line="433" w:lineRule="atLeast"/>
        <w:rPr>
          <w:rFonts w:ascii="Helvetica" w:eastAsia="Times New Roman" w:hAnsi="Helvetica" w:cs="Helvetica"/>
          <w:color w:val="222222"/>
          <w:sz w:val="24"/>
          <w:szCs w:val="24"/>
        </w:rPr>
      </w:pPr>
      <w:r w:rsidRPr="00493586">
        <w:rPr>
          <w:rFonts w:ascii="Helvetica" w:eastAsia="Times New Roman" w:hAnsi="Helvetica" w:cs="Helvetica"/>
          <w:color w:val="222222"/>
          <w:sz w:val="24"/>
          <w:szCs w:val="24"/>
        </w:rPr>
        <w:t>Inventory of Authorized and Unauthorized Software.</w:t>
      </w:r>
    </w:p>
    <w:p w:rsidR="00493586" w:rsidRPr="00493586" w:rsidRDefault="00493586" w:rsidP="00493586">
      <w:pPr>
        <w:numPr>
          <w:ilvl w:val="0"/>
          <w:numId w:val="1"/>
        </w:numPr>
        <w:spacing w:before="100" w:beforeAutospacing="1" w:after="100" w:afterAutospacing="1" w:line="433" w:lineRule="atLeast"/>
        <w:rPr>
          <w:rFonts w:ascii="Helvetica" w:eastAsia="Times New Roman" w:hAnsi="Helvetica" w:cs="Helvetica"/>
          <w:color w:val="222222"/>
          <w:sz w:val="24"/>
          <w:szCs w:val="24"/>
        </w:rPr>
      </w:pPr>
      <w:r w:rsidRPr="00493586">
        <w:rPr>
          <w:rFonts w:ascii="Helvetica" w:eastAsia="Times New Roman" w:hAnsi="Helvetica" w:cs="Helvetica"/>
          <w:color w:val="222222"/>
          <w:sz w:val="24"/>
          <w:szCs w:val="24"/>
        </w:rPr>
        <w:t>Secure Configurations for Hardware and Software on Laptops, Workstations, and Servers.</w:t>
      </w:r>
    </w:p>
    <w:p w:rsidR="00493586" w:rsidRPr="00493586" w:rsidRDefault="00493586" w:rsidP="00493586">
      <w:pPr>
        <w:numPr>
          <w:ilvl w:val="0"/>
          <w:numId w:val="1"/>
        </w:numPr>
        <w:spacing w:before="100" w:beforeAutospacing="1" w:after="100" w:afterAutospacing="1" w:line="433" w:lineRule="atLeast"/>
        <w:rPr>
          <w:rFonts w:ascii="Helvetica" w:eastAsia="Times New Roman" w:hAnsi="Helvetica" w:cs="Helvetica"/>
          <w:color w:val="222222"/>
          <w:sz w:val="24"/>
          <w:szCs w:val="24"/>
        </w:rPr>
      </w:pPr>
      <w:r w:rsidRPr="00493586">
        <w:rPr>
          <w:rFonts w:ascii="Helvetica" w:eastAsia="Times New Roman" w:hAnsi="Helvetica" w:cs="Helvetica"/>
          <w:color w:val="222222"/>
          <w:sz w:val="24"/>
          <w:szCs w:val="24"/>
        </w:rPr>
        <w:t>Secure Configurations of Network Devices Such as Firewalls and Routers.</w:t>
      </w:r>
    </w:p>
    <w:p w:rsidR="00493586" w:rsidRPr="00493586" w:rsidRDefault="00493586" w:rsidP="00493586">
      <w:pPr>
        <w:numPr>
          <w:ilvl w:val="0"/>
          <w:numId w:val="1"/>
        </w:numPr>
        <w:spacing w:before="100" w:beforeAutospacing="1" w:after="100" w:afterAutospacing="1" w:line="433" w:lineRule="atLeast"/>
        <w:rPr>
          <w:rFonts w:ascii="Helvetica" w:eastAsia="Times New Roman" w:hAnsi="Helvetica" w:cs="Helvetica"/>
          <w:color w:val="222222"/>
          <w:sz w:val="24"/>
          <w:szCs w:val="24"/>
        </w:rPr>
      </w:pPr>
      <w:r w:rsidRPr="00493586">
        <w:rPr>
          <w:rFonts w:ascii="Helvetica" w:eastAsia="Times New Roman" w:hAnsi="Helvetica" w:cs="Helvetica"/>
          <w:color w:val="222222"/>
          <w:sz w:val="24"/>
          <w:szCs w:val="24"/>
        </w:rPr>
        <w:t>Boundary Defense</w:t>
      </w:r>
    </w:p>
    <w:p w:rsidR="00493586" w:rsidRPr="00493586" w:rsidRDefault="00493586" w:rsidP="00493586">
      <w:pPr>
        <w:numPr>
          <w:ilvl w:val="0"/>
          <w:numId w:val="1"/>
        </w:numPr>
        <w:spacing w:before="100" w:beforeAutospacing="1" w:after="100" w:afterAutospacing="1" w:line="433" w:lineRule="atLeast"/>
        <w:rPr>
          <w:rFonts w:ascii="Helvetica" w:eastAsia="Times New Roman" w:hAnsi="Helvetica" w:cs="Helvetica"/>
          <w:color w:val="222222"/>
          <w:sz w:val="24"/>
          <w:szCs w:val="24"/>
        </w:rPr>
      </w:pPr>
      <w:r w:rsidRPr="00493586">
        <w:rPr>
          <w:rFonts w:ascii="Helvetica" w:eastAsia="Times New Roman" w:hAnsi="Helvetica" w:cs="Helvetica"/>
          <w:color w:val="222222"/>
          <w:sz w:val="24"/>
          <w:szCs w:val="24"/>
        </w:rPr>
        <w:t>Maintenance and Analysis of Complete Security Audit Logs</w:t>
      </w:r>
    </w:p>
    <w:p w:rsidR="00493586" w:rsidRPr="00493586" w:rsidRDefault="00493586" w:rsidP="00493586">
      <w:pPr>
        <w:numPr>
          <w:ilvl w:val="0"/>
          <w:numId w:val="1"/>
        </w:numPr>
        <w:spacing w:before="100" w:beforeAutospacing="1" w:after="100" w:afterAutospacing="1" w:line="433" w:lineRule="atLeast"/>
        <w:rPr>
          <w:rFonts w:ascii="Helvetica" w:eastAsia="Times New Roman" w:hAnsi="Helvetica" w:cs="Helvetica"/>
          <w:color w:val="222222"/>
          <w:sz w:val="24"/>
          <w:szCs w:val="24"/>
        </w:rPr>
      </w:pPr>
      <w:r w:rsidRPr="00493586">
        <w:rPr>
          <w:rFonts w:ascii="Helvetica" w:eastAsia="Times New Roman" w:hAnsi="Helvetica" w:cs="Helvetica"/>
          <w:color w:val="222222"/>
          <w:sz w:val="24"/>
          <w:szCs w:val="24"/>
        </w:rPr>
        <w:t>Application Software Security</w:t>
      </w:r>
    </w:p>
    <w:p w:rsidR="00493586" w:rsidRPr="00493586" w:rsidRDefault="00493586" w:rsidP="00493586">
      <w:pPr>
        <w:numPr>
          <w:ilvl w:val="0"/>
          <w:numId w:val="1"/>
        </w:numPr>
        <w:spacing w:before="100" w:beforeAutospacing="1" w:after="100" w:afterAutospacing="1" w:line="433" w:lineRule="atLeast"/>
        <w:rPr>
          <w:rFonts w:ascii="Helvetica" w:eastAsia="Times New Roman" w:hAnsi="Helvetica" w:cs="Helvetica"/>
          <w:color w:val="222222"/>
          <w:sz w:val="24"/>
          <w:szCs w:val="24"/>
        </w:rPr>
      </w:pPr>
      <w:r w:rsidRPr="00493586">
        <w:rPr>
          <w:rFonts w:ascii="Helvetica" w:eastAsia="Times New Roman" w:hAnsi="Helvetica" w:cs="Helvetica"/>
          <w:color w:val="222222"/>
          <w:sz w:val="24"/>
          <w:szCs w:val="24"/>
        </w:rPr>
        <w:lastRenderedPageBreak/>
        <w:t>Controlled Use of Administrative Privileges</w:t>
      </w:r>
    </w:p>
    <w:p w:rsidR="00493586" w:rsidRPr="00493586" w:rsidRDefault="00493586" w:rsidP="00493586">
      <w:pPr>
        <w:numPr>
          <w:ilvl w:val="0"/>
          <w:numId w:val="1"/>
        </w:numPr>
        <w:spacing w:before="100" w:beforeAutospacing="1" w:after="100" w:afterAutospacing="1" w:line="433" w:lineRule="atLeast"/>
        <w:rPr>
          <w:rFonts w:ascii="Helvetica" w:eastAsia="Times New Roman" w:hAnsi="Helvetica" w:cs="Helvetica"/>
          <w:color w:val="222222"/>
          <w:sz w:val="24"/>
          <w:szCs w:val="24"/>
        </w:rPr>
      </w:pPr>
      <w:r w:rsidRPr="00493586">
        <w:rPr>
          <w:rFonts w:ascii="Helvetica" w:eastAsia="Times New Roman" w:hAnsi="Helvetica" w:cs="Helvetica"/>
          <w:color w:val="222222"/>
          <w:sz w:val="24"/>
          <w:szCs w:val="24"/>
        </w:rPr>
        <w:t>Controlled Access Based On Need to Know</w:t>
      </w:r>
    </w:p>
    <w:p w:rsidR="00493586" w:rsidRPr="00493586" w:rsidRDefault="00493586" w:rsidP="00493586">
      <w:pPr>
        <w:numPr>
          <w:ilvl w:val="0"/>
          <w:numId w:val="1"/>
        </w:numPr>
        <w:spacing w:before="100" w:beforeAutospacing="1" w:after="100" w:afterAutospacing="1" w:line="433" w:lineRule="atLeast"/>
        <w:rPr>
          <w:rFonts w:ascii="Helvetica" w:eastAsia="Times New Roman" w:hAnsi="Helvetica" w:cs="Helvetica"/>
          <w:color w:val="222222"/>
          <w:sz w:val="24"/>
          <w:szCs w:val="24"/>
        </w:rPr>
      </w:pPr>
      <w:r w:rsidRPr="00493586">
        <w:rPr>
          <w:rFonts w:ascii="Helvetica" w:eastAsia="Times New Roman" w:hAnsi="Helvetica" w:cs="Helvetica"/>
          <w:color w:val="222222"/>
          <w:sz w:val="24"/>
          <w:szCs w:val="24"/>
        </w:rPr>
        <w:t>Continuous Vulnerability Testing and Remediation</w:t>
      </w:r>
    </w:p>
    <w:p w:rsidR="00493586" w:rsidRPr="00493586" w:rsidRDefault="00493586" w:rsidP="00493586">
      <w:pPr>
        <w:numPr>
          <w:ilvl w:val="0"/>
          <w:numId w:val="1"/>
        </w:numPr>
        <w:spacing w:before="100" w:beforeAutospacing="1" w:after="100" w:afterAutospacing="1" w:line="433" w:lineRule="atLeast"/>
        <w:rPr>
          <w:rFonts w:ascii="Helvetica" w:eastAsia="Times New Roman" w:hAnsi="Helvetica" w:cs="Helvetica"/>
          <w:color w:val="222222"/>
          <w:sz w:val="24"/>
          <w:szCs w:val="24"/>
        </w:rPr>
      </w:pPr>
      <w:r w:rsidRPr="00493586">
        <w:rPr>
          <w:rFonts w:ascii="Helvetica" w:eastAsia="Times New Roman" w:hAnsi="Helvetica" w:cs="Helvetica"/>
          <w:color w:val="222222"/>
          <w:sz w:val="24"/>
          <w:szCs w:val="24"/>
        </w:rPr>
        <w:t>Dormant Account Monitoring and Control</w:t>
      </w:r>
    </w:p>
    <w:p w:rsidR="00493586" w:rsidRPr="00493586" w:rsidRDefault="00493586" w:rsidP="00493586">
      <w:pPr>
        <w:numPr>
          <w:ilvl w:val="0"/>
          <w:numId w:val="1"/>
        </w:numPr>
        <w:spacing w:before="100" w:beforeAutospacing="1" w:after="100" w:afterAutospacing="1" w:line="433" w:lineRule="atLeast"/>
        <w:rPr>
          <w:rFonts w:ascii="Helvetica" w:eastAsia="Times New Roman" w:hAnsi="Helvetica" w:cs="Helvetica"/>
          <w:color w:val="222222"/>
          <w:sz w:val="24"/>
          <w:szCs w:val="24"/>
        </w:rPr>
      </w:pPr>
      <w:r w:rsidRPr="00493586">
        <w:rPr>
          <w:rFonts w:ascii="Helvetica" w:eastAsia="Times New Roman" w:hAnsi="Helvetica" w:cs="Helvetica"/>
          <w:color w:val="222222"/>
          <w:sz w:val="24"/>
          <w:szCs w:val="24"/>
        </w:rPr>
        <w:t>Anti-Malware Defenses</w:t>
      </w:r>
    </w:p>
    <w:p w:rsidR="00493586" w:rsidRPr="00493586" w:rsidRDefault="00493586" w:rsidP="00493586">
      <w:pPr>
        <w:numPr>
          <w:ilvl w:val="0"/>
          <w:numId w:val="1"/>
        </w:numPr>
        <w:spacing w:before="100" w:beforeAutospacing="1" w:after="100" w:afterAutospacing="1" w:line="433" w:lineRule="atLeast"/>
        <w:rPr>
          <w:rFonts w:ascii="Helvetica" w:eastAsia="Times New Roman" w:hAnsi="Helvetica" w:cs="Helvetica"/>
          <w:color w:val="222222"/>
          <w:sz w:val="24"/>
          <w:szCs w:val="24"/>
        </w:rPr>
      </w:pPr>
      <w:r w:rsidRPr="00493586">
        <w:rPr>
          <w:rFonts w:ascii="Helvetica" w:eastAsia="Times New Roman" w:hAnsi="Helvetica" w:cs="Helvetica"/>
          <w:color w:val="222222"/>
          <w:sz w:val="24"/>
          <w:szCs w:val="24"/>
        </w:rPr>
        <w:t>Limitation and Control of Ports, Protocols and Services</w:t>
      </w:r>
    </w:p>
    <w:p w:rsidR="00493586" w:rsidRPr="00493586" w:rsidRDefault="00493586" w:rsidP="00493586">
      <w:pPr>
        <w:numPr>
          <w:ilvl w:val="0"/>
          <w:numId w:val="1"/>
        </w:numPr>
        <w:spacing w:before="100" w:beforeAutospacing="1" w:after="100" w:afterAutospacing="1" w:line="433" w:lineRule="atLeast"/>
        <w:rPr>
          <w:rFonts w:ascii="Helvetica" w:eastAsia="Times New Roman" w:hAnsi="Helvetica" w:cs="Helvetica"/>
          <w:color w:val="222222"/>
          <w:sz w:val="24"/>
          <w:szCs w:val="24"/>
        </w:rPr>
      </w:pPr>
      <w:r w:rsidRPr="00493586">
        <w:rPr>
          <w:rFonts w:ascii="Helvetica" w:eastAsia="Times New Roman" w:hAnsi="Helvetica" w:cs="Helvetica"/>
          <w:color w:val="222222"/>
          <w:sz w:val="24"/>
          <w:szCs w:val="24"/>
        </w:rPr>
        <w:t>Wireless Device Control</w:t>
      </w:r>
    </w:p>
    <w:p w:rsidR="00493586" w:rsidRPr="00493586" w:rsidRDefault="00493586" w:rsidP="00493586">
      <w:pPr>
        <w:numPr>
          <w:ilvl w:val="0"/>
          <w:numId w:val="1"/>
        </w:numPr>
        <w:spacing w:before="100" w:beforeAutospacing="1" w:after="100" w:afterAutospacing="1" w:line="433" w:lineRule="atLeast"/>
        <w:rPr>
          <w:rFonts w:ascii="Helvetica" w:eastAsia="Times New Roman" w:hAnsi="Helvetica" w:cs="Helvetica"/>
          <w:color w:val="222222"/>
          <w:sz w:val="24"/>
          <w:szCs w:val="24"/>
        </w:rPr>
      </w:pPr>
      <w:r w:rsidRPr="00493586">
        <w:rPr>
          <w:rFonts w:ascii="Helvetica" w:eastAsia="Times New Roman" w:hAnsi="Helvetica" w:cs="Helvetica"/>
          <w:color w:val="222222"/>
          <w:sz w:val="24"/>
          <w:szCs w:val="24"/>
        </w:rPr>
        <w:t>Data Leakage Protection</w:t>
      </w:r>
    </w:p>
    <w:p w:rsidR="00493586" w:rsidRPr="00493586" w:rsidRDefault="00493586" w:rsidP="00493586">
      <w:pPr>
        <w:spacing w:before="100" w:beforeAutospacing="1" w:after="100" w:afterAutospacing="1" w:line="240" w:lineRule="auto"/>
        <w:outlineLvl w:val="3"/>
        <w:rPr>
          <w:rFonts w:ascii="Arial" w:eastAsia="Times New Roman" w:hAnsi="Arial" w:cs="Arial"/>
          <w:color w:val="222222"/>
          <w:sz w:val="24"/>
          <w:szCs w:val="24"/>
        </w:rPr>
      </w:pPr>
      <w:r w:rsidRPr="00493586">
        <w:rPr>
          <w:rFonts w:ascii="Arial" w:eastAsia="Times New Roman" w:hAnsi="Arial" w:cs="Arial"/>
          <w:color w:val="222222"/>
          <w:sz w:val="24"/>
          <w:szCs w:val="24"/>
        </w:rPr>
        <w:t>Additional Critical Controls (not directly supported by automated measurement and validation):</w:t>
      </w:r>
    </w:p>
    <w:p w:rsidR="00493586" w:rsidRPr="00493586" w:rsidRDefault="00493586" w:rsidP="00493586">
      <w:pPr>
        <w:numPr>
          <w:ilvl w:val="0"/>
          <w:numId w:val="2"/>
        </w:numPr>
        <w:spacing w:before="100" w:beforeAutospacing="1" w:after="100" w:afterAutospacing="1" w:line="433" w:lineRule="atLeast"/>
        <w:rPr>
          <w:rFonts w:ascii="Helvetica" w:eastAsia="Times New Roman" w:hAnsi="Helvetica" w:cs="Helvetica"/>
          <w:color w:val="222222"/>
          <w:sz w:val="24"/>
          <w:szCs w:val="24"/>
        </w:rPr>
      </w:pPr>
      <w:r w:rsidRPr="00493586">
        <w:rPr>
          <w:rFonts w:ascii="Helvetica" w:eastAsia="Times New Roman" w:hAnsi="Helvetica" w:cs="Helvetica"/>
          <w:color w:val="222222"/>
          <w:sz w:val="24"/>
          <w:szCs w:val="24"/>
        </w:rPr>
        <w:t>Secure Network Engineering</w:t>
      </w:r>
    </w:p>
    <w:p w:rsidR="00493586" w:rsidRPr="00493586" w:rsidRDefault="00493586" w:rsidP="00493586">
      <w:pPr>
        <w:numPr>
          <w:ilvl w:val="0"/>
          <w:numId w:val="2"/>
        </w:numPr>
        <w:spacing w:before="100" w:beforeAutospacing="1" w:after="100" w:afterAutospacing="1" w:line="433" w:lineRule="atLeast"/>
        <w:rPr>
          <w:rFonts w:ascii="Helvetica" w:eastAsia="Times New Roman" w:hAnsi="Helvetica" w:cs="Helvetica"/>
          <w:color w:val="222222"/>
          <w:sz w:val="24"/>
          <w:szCs w:val="24"/>
        </w:rPr>
      </w:pPr>
      <w:r w:rsidRPr="00493586">
        <w:rPr>
          <w:rFonts w:ascii="Helvetica" w:eastAsia="Times New Roman" w:hAnsi="Helvetica" w:cs="Helvetica"/>
          <w:color w:val="222222"/>
          <w:sz w:val="24"/>
          <w:szCs w:val="24"/>
        </w:rPr>
        <w:t>Red Team Exercises</w:t>
      </w:r>
    </w:p>
    <w:p w:rsidR="00493586" w:rsidRPr="00493586" w:rsidRDefault="00493586" w:rsidP="00493586">
      <w:pPr>
        <w:numPr>
          <w:ilvl w:val="0"/>
          <w:numId w:val="2"/>
        </w:numPr>
        <w:spacing w:before="100" w:beforeAutospacing="1" w:after="100" w:afterAutospacing="1" w:line="433" w:lineRule="atLeast"/>
        <w:rPr>
          <w:rFonts w:ascii="Helvetica" w:eastAsia="Times New Roman" w:hAnsi="Helvetica" w:cs="Helvetica"/>
          <w:color w:val="222222"/>
          <w:sz w:val="24"/>
          <w:szCs w:val="24"/>
        </w:rPr>
      </w:pPr>
      <w:r w:rsidRPr="00493586">
        <w:rPr>
          <w:rFonts w:ascii="Helvetica" w:eastAsia="Times New Roman" w:hAnsi="Helvetica" w:cs="Helvetica"/>
          <w:color w:val="222222"/>
          <w:sz w:val="24"/>
          <w:szCs w:val="24"/>
        </w:rPr>
        <w:t>Incident Response Capability</w:t>
      </w:r>
    </w:p>
    <w:p w:rsidR="00493586" w:rsidRPr="00493586" w:rsidRDefault="00493586" w:rsidP="00493586">
      <w:pPr>
        <w:numPr>
          <w:ilvl w:val="0"/>
          <w:numId w:val="2"/>
        </w:numPr>
        <w:spacing w:before="100" w:beforeAutospacing="1" w:after="100" w:afterAutospacing="1" w:line="433" w:lineRule="atLeast"/>
        <w:rPr>
          <w:rFonts w:ascii="Helvetica" w:eastAsia="Times New Roman" w:hAnsi="Helvetica" w:cs="Helvetica"/>
          <w:color w:val="222222"/>
          <w:sz w:val="24"/>
          <w:szCs w:val="24"/>
        </w:rPr>
      </w:pPr>
      <w:r w:rsidRPr="00493586">
        <w:rPr>
          <w:rFonts w:ascii="Helvetica" w:eastAsia="Times New Roman" w:hAnsi="Helvetica" w:cs="Helvetica"/>
          <w:color w:val="222222"/>
          <w:sz w:val="24"/>
          <w:szCs w:val="24"/>
        </w:rPr>
        <w:t>Data Recovery Capability</w:t>
      </w:r>
    </w:p>
    <w:p w:rsidR="00493586" w:rsidRPr="00493586" w:rsidRDefault="00493586" w:rsidP="00493586">
      <w:pPr>
        <w:numPr>
          <w:ilvl w:val="0"/>
          <w:numId w:val="2"/>
        </w:numPr>
        <w:spacing w:before="100" w:beforeAutospacing="1" w:after="100" w:afterAutospacing="1" w:line="433" w:lineRule="atLeast"/>
        <w:rPr>
          <w:rFonts w:ascii="Helvetica" w:eastAsia="Times New Roman" w:hAnsi="Helvetica" w:cs="Helvetica"/>
          <w:color w:val="222222"/>
          <w:sz w:val="24"/>
          <w:szCs w:val="24"/>
        </w:rPr>
      </w:pPr>
      <w:r w:rsidRPr="00493586">
        <w:rPr>
          <w:rFonts w:ascii="Helvetica" w:eastAsia="Times New Roman" w:hAnsi="Helvetica" w:cs="Helvetica"/>
          <w:color w:val="222222"/>
          <w:sz w:val="24"/>
          <w:szCs w:val="24"/>
        </w:rPr>
        <w:t>Security Skills Assessment and Training to Fill Gaps</w:t>
      </w:r>
    </w:p>
    <w:p w:rsidR="00753E04" w:rsidRDefault="00753E04"/>
    <w:sectPr w:rsidR="00753E04" w:rsidSect="00753E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Helvetica">
    <w:panose1 w:val="020B06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960A6"/>
    <w:multiLevelType w:val="multilevel"/>
    <w:tmpl w:val="10C23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C224EF"/>
    <w:multiLevelType w:val="multilevel"/>
    <w:tmpl w:val="2F88D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493586"/>
    <w:rsid w:val="00493586"/>
    <w:rsid w:val="00753E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E04"/>
  </w:style>
  <w:style w:type="paragraph" w:styleId="Heading1">
    <w:name w:val="heading 1"/>
    <w:basedOn w:val="Normal"/>
    <w:link w:val="Heading1Char"/>
    <w:uiPriority w:val="9"/>
    <w:qFormat/>
    <w:rsid w:val="004935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49358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586"/>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493586"/>
    <w:rPr>
      <w:rFonts w:ascii="Times New Roman" w:eastAsia="Times New Roman" w:hAnsi="Times New Roman" w:cs="Times New Roman"/>
      <w:b/>
      <w:bCs/>
      <w:sz w:val="24"/>
      <w:szCs w:val="24"/>
    </w:rPr>
  </w:style>
  <w:style w:type="paragraph" w:customStyle="1" w:styleId="entry-meta">
    <w:name w:val="entry-meta"/>
    <w:basedOn w:val="Normal"/>
    <w:rsid w:val="004935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93586"/>
  </w:style>
  <w:style w:type="character" w:customStyle="1" w:styleId="entry-author">
    <w:name w:val="entry-author"/>
    <w:basedOn w:val="DefaultParagraphFont"/>
    <w:rsid w:val="00493586"/>
  </w:style>
  <w:style w:type="character" w:customStyle="1" w:styleId="entry-author-name">
    <w:name w:val="entry-author-name"/>
    <w:basedOn w:val="DefaultParagraphFont"/>
    <w:rsid w:val="00493586"/>
  </w:style>
  <w:style w:type="paragraph" w:styleId="NormalWeb">
    <w:name w:val="Normal (Web)"/>
    <w:basedOn w:val="Normal"/>
    <w:uiPriority w:val="99"/>
    <w:semiHidden/>
    <w:unhideWhenUsed/>
    <w:rsid w:val="004935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3586"/>
    <w:rPr>
      <w:b/>
      <w:bCs/>
    </w:rPr>
  </w:style>
</w:styles>
</file>

<file path=word/webSettings.xml><?xml version="1.0" encoding="utf-8"?>
<w:webSettings xmlns:r="http://schemas.openxmlformats.org/officeDocument/2006/relationships" xmlns:w="http://schemas.openxmlformats.org/wordprocessingml/2006/main">
  <w:divs>
    <w:div w:id="716667071">
      <w:bodyDiv w:val="1"/>
      <w:marLeft w:val="0"/>
      <w:marRight w:val="0"/>
      <w:marTop w:val="0"/>
      <w:marBottom w:val="0"/>
      <w:divBdr>
        <w:top w:val="none" w:sz="0" w:space="0" w:color="auto"/>
        <w:left w:val="none" w:sz="0" w:space="0" w:color="auto"/>
        <w:bottom w:val="none" w:sz="0" w:space="0" w:color="auto"/>
        <w:right w:val="none" w:sz="0" w:space="0" w:color="auto"/>
      </w:divBdr>
      <w:divsChild>
        <w:div w:id="1577351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tmanagersinbox.com/wp-content/uploads/2009/03/4.jpg" TargetMode="External"/><Relationship Id="rId5" Type="http://schemas.openxmlformats.org/officeDocument/2006/relationships/hyperlink" Target="http://itmanagersinbox.com/author/sam-gri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325</Words>
  <Characters>1855</Characters>
  <Application>Microsoft Office Word</Application>
  <DocSecurity>0</DocSecurity>
  <Lines>15</Lines>
  <Paragraphs>4</Paragraphs>
  <ScaleCrop>false</ScaleCrop>
  <Company>Board Of Intermediate Education Karachi</Company>
  <LinksUpToDate>false</LinksUpToDate>
  <CharactersWithSpaces>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Mohammad Shaheer Waqar</dc:creator>
  <cp:keywords/>
  <dc:description/>
  <cp:lastModifiedBy>Dr. Mohammad Shaheer Waqar</cp:lastModifiedBy>
  <cp:revision>1</cp:revision>
  <dcterms:created xsi:type="dcterms:W3CDTF">2015-09-30T10:27:00Z</dcterms:created>
  <dcterms:modified xsi:type="dcterms:W3CDTF">2015-09-30T10:28:00Z</dcterms:modified>
</cp:coreProperties>
</file>